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0F" w:rsidRPr="00DD696A" w:rsidRDefault="00DD696A" w:rsidP="00BF74BF">
      <w:pPr>
        <w:jc w:val="center"/>
        <w:rPr>
          <w:rFonts w:ascii="KodchiangUPC" w:hAnsi="KodchiangUPC" w:cs="KodchiangUPC" w:hint="cs"/>
          <w:bCs/>
          <w:i/>
          <w:iCs/>
          <w:color w:val="E36C0A" w:themeColor="accent6" w:themeShade="BF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/>
          <w:bCs/>
          <w:i/>
          <w:iCs/>
          <w:noProof/>
          <w:color w:val="F79646" w:themeColor="accent6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354CD95" wp14:editId="375F92E3">
            <wp:simplePos x="0" y="0"/>
            <wp:positionH relativeFrom="column">
              <wp:posOffset>8222615</wp:posOffset>
            </wp:positionH>
            <wp:positionV relativeFrom="paragraph">
              <wp:posOffset>-278765</wp:posOffset>
            </wp:positionV>
            <wp:extent cx="1581150" cy="1446530"/>
            <wp:effectExtent l="0" t="0" r="0" b="1270"/>
            <wp:wrapNone/>
            <wp:docPr id="2" name="Picture 2" descr="C:\Users\jib\Pictures\รูปการ์ตูนผู้สูงอายุ - Google Search_fil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b\Pictures\รูปการ์ตูนผู้สูงอายุ - Google Search_files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BF" w:rsidRPr="00BF74BF">
        <w:rPr>
          <w:rFonts w:ascii="KodchiangUPC" w:hAnsi="KodchiangUPC" w:cs="KodchiangUPC"/>
          <w:b/>
          <w:noProof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4EB6005C" wp14:editId="3738A669">
            <wp:simplePos x="0" y="0"/>
            <wp:positionH relativeFrom="column">
              <wp:posOffset>-123825</wp:posOffset>
            </wp:positionH>
            <wp:positionV relativeFrom="paragraph">
              <wp:posOffset>-628650</wp:posOffset>
            </wp:positionV>
            <wp:extent cx="2714625" cy="1685925"/>
            <wp:effectExtent l="0" t="0" r="9525" b="9525"/>
            <wp:wrapNone/>
            <wp:docPr id="1" name="Picture 1" descr="C:\Users\jib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b\Pictures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BF">
        <w:rPr>
          <w:rFonts w:ascii="KodchiangUPC" w:hAnsi="KodchiangUPC" w:cs="KodchiangUPC"/>
          <w:b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5121B6" w:rsidRPr="005121B6">
        <w:rPr>
          <w:rFonts w:ascii="KodchiangUPC" w:hAnsi="KodchiangUPC" w:cs="KodchiangUPC" w:hint="cs"/>
          <w:bCs/>
          <w:color w:val="E36C0A" w:themeColor="accent6" w:themeShade="BF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="00BF74BF">
        <w:rPr>
          <w:rFonts w:ascii="KodchiangUPC" w:hAnsi="KodchiangUPC" w:cs="KodchiangUPC"/>
          <w:b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F74BF" w:rsidRPr="005121B6">
        <w:rPr>
          <w:rFonts w:ascii="KodchiangUPC" w:hAnsi="KodchiangUPC" w:cs="KodchiangUPC" w:hint="cs"/>
          <w:bCs/>
          <w:i/>
          <w:iCs/>
          <w:color w:val="E36C0A" w:themeColor="accent6" w:themeShade="BF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การรับเบี้ยยังชัพผู้สูงอายุของเทศบาลตำบลเพชรพะงัน</w:t>
      </w:r>
      <w:r w:rsidR="005121B6">
        <w:rPr>
          <w:rFonts w:ascii="KodchiangUPC" w:hAnsi="KodchiangUPC" w:cs="KodchiangUPC" w:hint="cs"/>
          <w:bCs/>
          <w:i/>
          <w:iCs/>
          <w:color w:val="E36C0A" w:themeColor="accent6" w:themeShade="BF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”</w:t>
      </w:r>
      <w:r w:rsidRPr="00DD696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1B0B" w:rsidRDefault="00BF74BF" w:rsidP="00051B0B">
      <w:pPr>
        <w:spacing w:after="0"/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ตั้งแต่เดือนตุลาคม </w:t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เดือนพฤศจิกายน 2564 และเดือนมกราคม 2565 </w:t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121B6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เดือนกันยายน 2565 เทศบาลตำบลเพชรพะงัน ขอเชิญชวนให้ผู้สูงอายุที่มีอายุครบ 60 ปีบริบูรณ์</w:t>
      </w:r>
      <w:r w:rsidR="00051B0B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121B6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bookmarkStart w:id="0" w:name="_GoBack"/>
      <w:bookmarkEnd w:id="0"/>
      <w:r w:rsidR="005121B6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="00051B0B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ที่ยังไม่เคยลงทะเบียนขอรับเบี้ยยังชีพผู้สูงอายุ และผู้สูงอายุที่จะมีอายุครบ 60 ปีบริบูรณ์ในปีงบประมาณ 2566 นับจนถึงวันที่ </w:t>
      </w:r>
    </w:p>
    <w:p w:rsidR="00BF74BF" w:rsidRDefault="00051B0B" w:rsidP="005121B6">
      <w:pPr>
        <w:spacing w:after="0"/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 กันยายน 2566 </w:t>
      </w:r>
      <w:r w:rsidRPr="00051B0B">
        <w:rPr>
          <w:rFonts w:ascii="KodchiangUPC" w:hAnsi="KodchiangUPC" w:cs="KodchiangUPC" w:hint="cs"/>
          <w:bCs/>
          <w:i/>
          <w:iCs/>
          <w:color w:val="E36C0A" w:themeColor="accent6" w:themeShade="BF"/>
          <w:sz w:val="72"/>
          <w:szCs w:val="72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(เกิดก่อนวันที่ 2 กันยายน 2506)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ที่มีคุณสมบัติ ดังนี้</w:t>
      </w:r>
    </w:p>
    <w:p w:rsidR="00051B0B" w:rsidRDefault="00051B0B" w:rsidP="005121B6">
      <w:pPr>
        <w:pStyle w:val="ListParagraph"/>
        <w:numPr>
          <w:ilvl w:val="0"/>
          <w:numId w:val="1"/>
        </w:numPr>
        <w:spacing w:after="0" w:line="240" w:lineRule="auto"/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มีภูมิลำเนาในเขตพื้นที่เทศบาลตำบลเพชรพะงัน ตามทะเบียนบ้าน (หมู่ที่ 4-8 ตำบลเกาะพะงัน) แต่ยังไม่ได้ไปลงทะเบียนเพื่อขอรับเงินเบี้ยยังชีพผู้สูงอายุ หรือผู้ที่ได้ย้ายทะเบียนบ้านมาใหม่และยังไม่ได้ไปลงทะเบียนเพื่อขอรับเงินเบี้ยยังชีพผู้สูงอายุ</w:t>
      </w:r>
    </w:p>
    <w:p w:rsidR="00ED70CB" w:rsidRPr="00ED70CB" w:rsidRDefault="00ED70CB" w:rsidP="00ED70CB">
      <w:pPr>
        <w:spacing w:after="0"/>
        <w:ind w:left="720"/>
        <w:rPr>
          <w:rFonts w:ascii="KodchiangUPC" w:hAnsi="KodchiangUPC" w:cs="KodchiangUPC" w:hint="cs"/>
          <w:bCs/>
          <w:color w:val="E36C0A" w:themeColor="accent6" w:themeShade="BF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B0B" w:rsidRDefault="00051B0B" w:rsidP="00ED70CB">
      <w:pPr>
        <w:pStyle w:val="ListParagraph"/>
        <w:numPr>
          <w:ilvl w:val="0"/>
          <w:numId w:val="1"/>
        </w:numPr>
        <w:spacing w:after="0"/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D70CB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ไม่เป็นผู้ได้รับสวัสดิการหรือ</w:t>
      </w:r>
      <w:r w:rsidR="00ED70CB" w:rsidRPr="00ED70CB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สิทธิประโยชน์อื่นใดจากหน่วยงานของรัฐ รัฐวิสาหกิจ หรือองค์กรปกครองส่วนท้องถิ่น ณ วันที่มีสิทธิได้รับเงินเบี้ยยังชีพผู้สูงอายุ</w:t>
      </w:r>
    </w:p>
    <w:p w:rsidR="00ED70CB" w:rsidRDefault="00ED70CB" w:rsidP="005121B6">
      <w:pPr>
        <w:pStyle w:val="ListParagraph"/>
        <w:ind w:left="0"/>
        <w:rPr>
          <w:rFonts w:ascii="KodchiangUPC" w:hAnsi="KodchiangUPC" w:cs="KodchiangUPC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ไปลงทะเบียนและยื่นคำขอเพื่อแสดงความจำนงขอรับเงินเบี้ยยังชีพผู้สูงอายุได้ตั้งแต่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เดือนตุลาคม </w:t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DD696A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เดือนพฤศจิกายน 2564 และเดือนมกราคม</w:t>
      </w:r>
      <w:r w:rsidR="00BA05BF"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dchiangUPC" w:hAnsi="KodchiangUPC" w:cs="KodchiangUPC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เดือนกันยายน 2565 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ด้วยตนเอง หรือมอบหมายมอบอำนาจเป็นลายลักษณ์อักษรให้ผู้อื่นเป็นผู้ยื่นคำขอรับเงินเบี้ยยังชีพผู้สูงอายุแทนโดยมีหลักฐานตามที่ราชการกำหนด </w:t>
      </w:r>
      <w:r w:rsidRPr="00ED70CB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ณ สำนักงาน</w:t>
      </w:r>
      <w:r w:rsidRPr="00ED70CB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เทศบาลตำบลเพชรพะงัน</w:t>
      </w:r>
      <w:r w:rsidRPr="00ED70CB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ระหว่างเวลา 08.30</w:t>
      </w:r>
      <w:r w:rsidR="00A0588A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</w:t>
      </w:r>
      <w:r w:rsidRPr="00ED70CB">
        <w:rPr>
          <w:rFonts w:ascii="KodchiangUPC" w:hAnsi="KodchiangUPC" w:cs="KodchiangUPC" w:hint="cs"/>
          <w:bCs/>
          <w:i/>
          <w:iCs/>
          <w:color w:val="E36C0A" w:themeColor="accent6" w:themeShade="BF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16.30 น. (ในวันและเวลาราชการ)</w:t>
      </w: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เพื่อจะได้มีสิทธิรับเงินเบี้ยยังชีพ โดยเตรียมเอกสารหลักฐาน ดังนี้</w:t>
      </w:r>
    </w:p>
    <w:p w:rsidR="005121B6" w:rsidRDefault="005121B6" w:rsidP="005121B6">
      <w:pPr>
        <w:pStyle w:val="ListParagraph"/>
        <w:numPr>
          <w:ilvl w:val="0"/>
          <w:numId w:val="2"/>
        </w:numP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บัตรประจำตัวประชาชน หรือบัตรอื่นที่ออกโดยหน่วยงานของรัฐที่มีรูปถ่าย</w:t>
      </w:r>
    </w:p>
    <w:p w:rsidR="005121B6" w:rsidRDefault="005121B6" w:rsidP="005121B6">
      <w:pPr>
        <w:pStyle w:val="ListParagraph"/>
        <w:numPr>
          <w:ilvl w:val="0"/>
          <w:numId w:val="2"/>
        </w:numP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ทะเบียนบ้านฉบับเจ้าบ้าน (ที่เป็นปัจจุบัน)</w:t>
      </w:r>
    </w:p>
    <w:p w:rsidR="005121B6" w:rsidRPr="00ED70CB" w:rsidRDefault="005121B6" w:rsidP="005121B6">
      <w:pPr>
        <w:pStyle w:val="ListParagraph"/>
        <w:numPr>
          <w:ilvl w:val="0"/>
          <w:numId w:val="2"/>
        </w:numP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odchiangUPC" w:hAnsi="KodchiangUPC" w:cs="KodchiangUPC" w:hint="cs"/>
          <w:bCs/>
          <w:color w:val="E36C0A" w:themeColor="accent6" w:themeShade="BF"/>
          <w:sz w:val="48"/>
          <w:szCs w:val="48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สมุดบัญชีเงินฝากธนาคารในนามผู้มีสิทธิ/ผู้ได้รับมอบอำนาจจากผู้มีสิทธิ (สำหรับการรองรับการจ่ายเงินเบี้ยยังชีพ)</w:t>
      </w:r>
    </w:p>
    <w:p w:rsidR="00ED70CB" w:rsidRPr="0095170F" w:rsidRDefault="00DD696A" w:rsidP="00DD696A">
      <w:pPr>
        <w:pStyle w:val="ListParagraph"/>
        <w:spacing w:before="120" w:after="0"/>
        <w:ind w:left="1440"/>
        <w:jc w:val="center"/>
        <w:rPr>
          <w:rFonts w:ascii="KodchiangUPC" w:hAnsi="KodchiangUPC" w:cs="KodchiangUPC" w:hint="cs"/>
          <w:bCs/>
          <w:i/>
          <w:iCs/>
          <w:color w:val="215868" w:themeColor="accent5" w:themeShade="80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5170F">
        <w:rPr>
          <w:rFonts w:ascii="KodchiangUPC" w:hAnsi="KodchiangUPC" w:cs="KodchiangUPC" w:hint="cs"/>
          <w:bCs/>
          <w:i/>
          <w:iCs/>
          <w:color w:val="215868" w:themeColor="accent5" w:themeShade="80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เพื่อมิให้เป็นการเสียสิทธิในการรับเงินเบี้ยยังชีพ </w:t>
      </w:r>
      <w:r w:rsidRPr="0095170F">
        <w:rPr>
          <w:rFonts w:ascii="KodchiangUPC" w:hAnsi="KodchiangUPC" w:cs="KodchiangUPC" w:hint="cs"/>
          <w:bCs/>
          <w:i/>
          <w:iCs/>
          <w:color w:val="215868" w:themeColor="accent5" w:themeShade="80"/>
          <w:sz w:val="72"/>
          <w:szCs w:val="72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“อย่าลืม”</w:t>
      </w:r>
      <w:r w:rsidRPr="0095170F">
        <w:rPr>
          <w:rFonts w:ascii="KodchiangUPC" w:hAnsi="KodchiangUPC" w:cs="KodchiangUPC" w:hint="cs"/>
          <w:bCs/>
          <w:i/>
          <w:iCs/>
          <w:color w:val="215868" w:themeColor="accent5" w:themeShade="80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มาขึ้นทะเบียนเพื่อขอรับเงิน</w:t>
      </w:r>
      <w:r w:rsidR="0095170F">
        <w:rPr>
          <w:rFonts w:ascii="KodchiangUPC" w:hAnsi="KodchiangUPC" w:cs="KodchiangUPC" w:hint="cs"/>
          <w:bCs/>
          <w:i/>
          <w:iCs/>
          <w:color w:val="215868" w:themeColor="accent5" w:themeShade="80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เบี้ยยังชีพผู้สูงอายุ</w:t>
      </w:r>
      <w:proofErr w:type="spellStart"/>
      <w:r w:rsidRPr="0095170F">
        <w:rPr>
          <w:rFonts w:ascii="KodchiangUPC" w:hAnsi="KodchiangUPC" w:cs="KodchiangUPC" w:hint="cs"/>
          <w:bCs/>
          <w:i/>
          <w:iCs/>
          <w:color w:val="215868" w:themeColor="accent5" w:themeShade="80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กันน่ะ</w:t>
      </w:r>
      <w:proofErr w:type="spellEnd"/>
      <w:r w:rsidRPr="0095170F">
        <w:rPr>
          <w:rFonts w:ascii="KodchiangUPC" w:hAnsi="KodchiangUPC" w:cs="KodchiangUPC" w:hint="cs"/>
          <w:bCs/>
          <w:i/>
          <w:iCs/>
          <w:color w:val="215868" w:themeColor="accent5" w:themeShade="80"/>
          <w:sz w:val="48"/>
          <w:szCs w:val="48"/>
          <w:u w:val="wave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ค่ะ</w:t>
      </w:r>
    </w:p>
    <w:sectPr w:rsidR="00ED70CB" w:rsidRPr="0095170F" w:rsidSect="005121B6">
      <w:pgSz w:w="16838" w:h="11906" w:orient="landscape" w:code="9"/>
      <w:pgMar w:top="1191" w:right="67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51A51"/>
    <w:multiLevelType w:val="hybridMultilevel"/>
    <w:tmpl w:val="55866F5A"/>
    <w:lvl w:ilvl="0" w:tplc="2DC0AED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BF7624"/>
    <w:multiLevelType w:val="hybridMultilevel"/>
    <w:tmpl w:val="ABA68316"/>
    <w:lvl w:ilvl="0" w:tplc="D4C40BD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CF"/>
    <w:rsid w:val="00051B0B"/>
    <w:rsid w:val="005121B6"/>
    <w:rsid w:val="006741CF"/>
    <w:rsid w:val="0095170F"/>
    <w:rsid w:val="00A0588A"/>
    <w:rsid w:val="00B1470F"/>
    <w:rsid w:val="00BA05BF"/>
    <w:rsid w:val="00BF74BF"/>
    <w:rsid w:val="00DD696A"/>
    <w:rsid w:val="00E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B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51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B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5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B224-66CF-4E3F-98C9-3DF1679A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</dc:creator>
  <cp:lastModifiedBy>jib</cp:lastModifiedBy>
  <cp:revision>4</cp:revision>
  <dcterms:created xsi:type="dcterms:W3CDTF">2021-10-19T02:05:00Z</dcterms:created>
  <dcterms:modified xsi:type="dcterms:W3CDTF">2021-10-19T03:35:00Z</dcterms:modified>
</cp:coreProperties>
</file>